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0" w:rsidRDefault="007B7220" w:rsidP="007B7220">
      <w:pPr>
        <w:pStyle w:val="Normlnweb"/>
        <w:spacing w:before="0" w:beforeAutospacing="0" w:after="0" w:afterAutospacing="0"/>
        <w:rPr>
          <w:color w:val="101010"/>
          <w:sz w:val="22"/>
          <w:szCs w:val="22"/>
        </w:rPr>
      </w:pPr>
      <w:r>
        <w:rPr>
          <w:rStyle w:val="Zdraznn"/>
          <w:b/>
          <w:bCs/>
          <w:color w:val="101010"/>
          <w:sz w:val="22"/>
          <w:szCs w:val="22"/>
        </w:rPr>
        <w:t>Výroční zpráva obce Žákava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  <w:t>o svobodném přístupu k informacím za rok 2006.</w:t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  <w:t>Podle § 18 zákona č. 106/1999 Sb., o svobodném přístupu k informacím, v účinném znění :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I.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Počet podaných žádostí o inf</w:t>
      </w:r>
      <w:bookmarkStart w:id="0" w:name="_GoBack"/>
      <w:bookmarkEnd w:id="0"/>
      <w:r>
        <w:rPr>
          <w:color w:val="101010"/>
          <w:sz w:val="22"/>
          <w:szCs w:val="22"/>
        </w:rPr>
        <w:t>ormace (§ 18 odst. 1 písm. a)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Nebyly podány žádné žádosti.</w:t>
      </w:r>
      <w:r>
        <w:rPr>
          <w:rStyle w:val="apple-converted-space"/>
          <w:color w:val="101010"/>
          <w:sz w:val="22"/>
          <w:szCs w:val="22"/>
        </w:rPr>
        <w:t> </w:t>
      </w:r>
    </w:p>
    <w:p w:rsidR="007B7220" w:rsidRDefault="007B7220" w:rsidP="007B7220">
      <w:pPr>
        <w:pStyle w:val="Normlnweb"/>
        <w:spacing w:before="0" w:beforeAutospacing="0" w:after="0" w:afterAutospacing="0"/>
        <w:rPr>
          <w:color w:val="101010"/>
          <w:sz w:val="22"/>
          <w:szCs w:val="22"/>
        </w:rPr>
      </w:pPr>
      <w:r>
        <w:rPr>
          <w:color w:val="101010"/>
          <w:sz w:val="22"/>
          <w:szCs w:val="22"/>
        </w:rPr>
        <w:t>II.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Počet podaných odvolání proti rozhodnutí (§ 18 odst. 1 písm. b)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Nebylo podáno žádné odvolání proti rozhodnutí.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  <w:t>III.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Opis podstatných částí každého rozsudku soudu (§ 18 odst. 1 písm. c)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Žádné rozhodnutí Obecního úřadu v Žákava nebylo přezkoumáno soudem.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  <w:t>IV.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Výsledky řízení o sankcích za nedodržování tohoto zákona bez uvádění osobních údajů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(§ 18 odst. 1 písm. d)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Žádné řízení o sankcích za nedodržování tohoto zákona nebylo vedeno.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  <w:t>V.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Další informace vztahující se k uplatňování tohoto zákona (§ 18 odst. 1 písm. e)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  <w:t>Nebyly poskytnuty žádné další informace.</w:t>
      </w:r>
      <w:r>
        <w:rPr>
          <w:rStyle w:val="apple-converted-space"/>
          <w:color w:val="101010"/>
          <w:sz w:val="22"/>
          <w:szCs w:val="22"/>
        </w:rPr>
        <w:t> </w:t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  <w:t>V Žákavé dne 30.března 2007 </w:t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</w:r>
      <w:r>
        <w:rPr>
          <w:color w:val="101010"/>
          <w:sz w:val="22"/>
          <w:szCs w:val="22"/>
        </w:rPr>
        <w:br/>
        <w:t>Václav Kotora starosta obce</w:t>
      </w:r>
      <w:r>
        <w:rPr>
          <w:rStyle w:val="apple-converted-space"/>
          <w:color w:val="101010"/>
          <w:sz w:val="22"/>
          <w:szCs w:val="22"/>
        </w:rPr>
        <w:t> </w:t>
      </w:r>
    </w:p>
    <w:p w:rsidR="00897434" w:rsidRDefault="00897434" w:rsidP="007B7220"/>
    <w:sectPr w:rsidR="0089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2"/>
    <w:rsid w:val="00104C92"/>
    <w:rsid w:val="007B7220"/>
    <w:rsid w:val="008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5733-23C9-4818-904B-90DE49F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B7220"/>
    <w:rPr>
      <w:i/>
      <w:iCs/>
    </w:rPr>
  </w:style>
  <w:style w:type="character" w:customStyle="1" w:styleId="apple-converted-space">
    <w:name w:val="apple-converted-space"/>
    <w:basedOn w:val="Standardnpsmoodstavce"/>
    <w:rsid w:val="007B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2015-01-07T10:07:00Z</dcterms:created>
  <dcterms:modified xsi:type="dcterms:W3CDTF">2015-01-07T10:07:00Z</dcterms:modified>
</cp:coreProperties>
</file>